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F8DE" w14:textId="77777777" w:rsidR="00103508" w:rsidRDefault="00103508" w:rsidP="00103508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  <w:r>
        <w:rPr>
          <w:rFonts w:ascii="Segoe UI Light" w:hAnsi="Segoe UI Light" w:cs="Segoe UI Light"/>
          <w:b/>
          <w:noProof/>
          <w:sz w:val="56"/>
          <w:szCs w:val="56"/>
        </w:rPr>
        <w:drawing>
          <wp:inline distT="0" distB="0" distL="0" distR="0" wp14:anchorId="75D421E1" wp14:editId="6624AEA5">
            <wp:extent cx="1143000" cy="1302152"/>
            <wp:effectExtent l="0" t="0" r="0" b="6350"/>
            <wp:docPr id="3" name="Picture 3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16" cy="13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81BD" w14:textId="77777777" w:rsidR="00103508" w:rsidRDefault="00103508" w:rsidP="00E85648">
      <w:pPr>
        <w:pStyle w:val="NoSpacing"/>
        <w:rPr>
          <w:rFonts w:ascii="Segoe UI Light" w:hAnsi="Segoe UI Light" w:cs="Segoe UI Light"/>
          <w:b/>
          <w:sz w:val="40"/>
          <w:szCs w:val="40"/>
        </w:rPr>
      </w:pPr>
    </w:p>
    <w:p w14:paraId="4C5FD68A" w14:textId="7ED0F2B2" w:rsidR="00BA15DF" w:rsidRPr="009575ED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Barrington Middle School</w:t>
      </w:r>
    </w:p>
    <w:p w14:paraId="13B6386A" w14:textId="77777777" w:rsidR="00BA15DF" w:rsidRPr="009575ED" w:rsidRDefault="00BA15DF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9575ED">
        <w:rPr>
          <w:rFonts w:ascii="Segoe UI Light" w:hAnsi="Segoe UI Light" w:cs="Segoe UI Light"/>
          <w:b/>
          <w:sz w:val="40"/>
          <w:szCs w:val="40"/>
        </w:rPr>
        <w:t>SAC Agenda</w:t>
      </w:r>
    </w:p>
    <w:p w14:paraId="509EEA89" w14:textId="57693FEB" w:rsidR="00BA15DF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E85648">
        <w:rPr>
          <w:rFonts w:ascii="Segoe UI Light" w:hAnsi="Segoe UI Light" w:cs="Segoe UI Light"/>
          <w:b/>
          <w:strike/>
          <w:sz w:val="40"/>
          <w:szCs w:val="40"/>
        </w:rPr>
        <w:t xml:space="preserve">September 28, </w:t>
      </w:r>
      <w:proofErr w:type="gramStart"/>
      <w:r w:rsidRPr="00E85648">
        <w:rPr>
          <w:rFonts w:ascii="Segoe UI Light" w:hAnsi="Segoe UI Light" w:cs="Segoe UI Light"/>
          <w:b/>
          <w:strike/>
          <w:sz w:val="40"/>
          <w:szCs w:val="40"/>
        </w:rPr>
        <w:t>2022</w:t>
      </w:r>
      <w:r w:rsidR="00E85648">
        <w:rPr>
          <w:rFonts w:ascii="Segoe UI Light" w:hAnsi="Segoe UI Light" w:cs="Segoe UI Light"/>
          <w:b/>
          <w:strike/>
          <w:sz w:val="40"/>
          <w:szCs w:val="40"/>
        </w:rPr>
        <w:t xml:space="preserve"> </w:t>
      </w:r>
      <w:r w:rsidR="00E85648">
        <w:rPr>
          <w:rFonts w:ascii="Segoe UI Light" w:hAnsi="Segoe UI Light" w:cs="Segoe UI Light"/>
          <w:b/>
          <w:sz w:val="40"/>
          <w:szCs w:val="40"/>
        </w:rPr>
        <w:t xml:space="preserve"> (</w:t>
      </w:r>
      <w:proofErr w:type="gramEnd"/>
      <w:r w:rsidR="00E85648">
        <w:rPr>
          <w:rFonts w:ascii="Segoe UI Light" w:hAnsi="Segoe UI Light" w:cs="Segoe UI Light"/>
          <w:b/>
          <w:sz w:val="40"/>
          <w:szCs w:val="40"/>
        </w:rPr>
        <w:t>Canceled due to Hurricane Ian)</w:t>
      </w:r>
    </w:p>
    <w:p w14:paraId="5A414E78" w14:textId="43055A41" w:rsidR="00E85648" w:rsidRPr="00E85648" w:rsidRDefault="00E85648" w:rsidP="00E85648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October 26, 2022</w:t>
      </w:r>
    </w:p>
    <w:p w14:paraId="1765684C" w14:textId="50F9F5F4" w:rsidR="008208AE" w:rsidRPr="009575ED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Media Center</w:t>
      </w:r>
    </w:p>
    <w:p w14:paraId="2CC3989F" w14:textId="77777777" w:rsidR="009575ED" w:rsidRDefault="009575ED" w:rsidP="009575ED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B98742A" w14:textId="7384126B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Attendance</w:t>
      </w:r>
    </w:p>
    <w:p w14:paraId="22AD6CC4" w14:textId="77777777" w:rsidR="00BA15DF" w:rsidRPr="009575ED" w:rsidRDefault="00BA15DF" w:rsidP="00BA15DF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2325844" w14:textId="77777777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Call to Order</w:t>
      </w:r>
    </w:p>
    <w:p w14:paraId="10712A55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6071BBA5" w14:textId="1C4F55F6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Approval </w:t>
      </w:r>
      <w:r w:rsidR="003052FB">
        <w:rPr>
          <w:rFonts w:ascii="Segoe UI Light" w:hAnsi="Segoe UI Light" w:cs="Segoe UI Light"/>
          <w:sz w:val="32"/>
          <w:szCs w:val="32"/>
        </w:rPr>
        <w:t xml:space="preserve">or Correction </w:t>
      </w:r>
      <w:r w:rsidRPr="009575ED">
        <w:rPr>
          <w:rFonts w:ascii="Segoe UI Light" w:hAnsi="Segoe UI Light" w:cs="Segoe UI Light"/>
          <w:sz w:val="32"/>
          <w:szCs w:val="32"/>
        </w:rPr>
        <w:t xml:space="preserve">of Minutes from </w:t>
      </w:r>
      <w:r w:rsidR="008208AE">
        <w:rPr>
          <w:rFonts w:ascii="Segoe UI Light" w:hAnsi="Segoe UI Light" w:cs="Segoe UI Light"/>
          <w:sz w:val="32"/>
          <w:szCs w:val="32"/>
        </w:rPr>
        <w:t>August 24, 2022</w:t>
      </w:r>
    </w:p>
    <w:p w14:paraId="0BFB4FA7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432B7649" w14:textId="70E708FD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New </w:t>
      </w:r>
      <w:r w:rsidR="00F8323A">
        <w:rPr>
          <w:rFonts w:ascii="Segoe UI Light" w:hAnsi="Segoe UI Light" w:cs="Segoe UI Light"/>
          <w:sz w:val="32"/>
          <w:szCs w:val="32"/>
        </w:rPr>
        <w:t>Business</w:t>
      </w:r>
      <w:r w:rsidR="00A21F7D">
        <w:rPr>
          <w:rFonts w:ascii="Segoe UI Light" w:hAnsi="Segoe UI Light" w:cs="Segoe UI Light"/>
          <w:sz w:val="32"/>
          <w:szCs w:val="32"/>
        </w:rPr>
        <w:t xml:space="preserve"> </w:t>
      </w:r>
    </w:p>
    <w:p w14:paraId="7904CD4E" w14:textId="4DBC0088" w:rsidR="000321AA" w:rsidRPr="008208AE" w:rsidRDefault="000321AA" w:rsidP="000321AA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 w:rsidRPr="008208AE">
        <w:rPr>
          <w:rFonts w:ascii="Segoe UI Light" w:hAnsi="Segoe UI Light" w:cs="Segoe UI Light"/>
          <w:sz w:val="28"/>
          <w:szCs w:val="28"/>
        </w:rPr>
        <w:t>Professional development for teachers</w:t>
      </w:r>
      <w:r w:rsidR="008208AE">
        <w:rPr>
          <w:rFonts w:ascii="Segoe UI Light" w:hAnsi="Segoe UI Light" w:cs="Segoe UI Light"/>
          <w:sz w:val="28"/>
          <w:szCs w:val="28"/>
        </w:rPr>
        <w:t xml:space="preserve"> on assessment</w:t>
      </w:r>
      <w:r w:rsidR="003B285A">
        <w:rPr>
          <w:rFonts w:ascii="Segoe UI Light" w:hAnsi="Segoe UI Light" w:cs="Segoe UI Light"/>
          <w:sz w:val="28"/>
          <w:szCs w:val="28"/>
        </w:rPr>
        <w:t xml:space="preserve"> </w:t>
      </w:r>
      <w:r w:rsidR="008208AE">
        <w:rPr>
          <w:rFonts w:ascii="Segoe UI Light" w:hAnsi="Segoe UI Light" w:cs="Segoe UI Light"/>
          <w:sz w:val="28"/>
          <w:szCs w:val="28"/>
        </w:rPr>
        <w:t>was held on Monday, September 19.</w:t>
      </w:r>
    </w:p>
    <w:p w14:paraId="7D72AD41" w14:textId="51AFD8D8" w:rsidR="000321AA" w:rsidRDefault="000321AA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 w:rsidRPr="008208AE">
        <w:rPr>
          <w:rFonts w:ascii="Segoe UI Light" w:hAnsi="Segoe UI Light" w:cs="Segoe UI Light"/>
          <w:sz w:val="28"/>
          <w:szCs w:val="28"/>
        </w:rPr>
        <w:t>Statewide assessment calendar</w:t>
      </w:r>
    </w:p>
    <w:p w14:paraId="621EB6E7" w14:textId="526878C9" w:rsidR="005E0249" w:rsidRPr="008208AE" w:rsidRDefault="005E0249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Update on Barrington data</w:t>
      </w:r>
      <w:r w:rsidR="00A81925">
        <w:rPr>
          <w:rFonts w:ascii="Segoe UI Light" w:hAnsi="Segoe UI Light" w:cs="Segoe UI Light"/>
          <w:sz w:val="28"/>
          <w:szCs w:val="28"/>
        </w:rPr>
        <w:t xml:space="preserve"> </w:t>
      </w:r>
      <w:r w:rsidR="00E85648">
        <w:rPr>
          <w:rFonts w:ascii="Segoe UI Light" w:hAnsi="Segoe UI Light" w:cs="Segoe UI Light"/>
          <w:sz w:val="28"/>
          <w:szCs w:val="28"/>
        </w:rPr>
        <w:t>(Ms. Cummings)</w:t>
      </w:r>
    </w:p>
    <w:p w14:paraId="106A079E" w14:textId="22229669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23F10FB7" w14:textId="4BBE1221" w:rsidR="000043B6" w:rsidRPr="009575ED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Announcements (for the good of the group)</w:t>
      </w:r>
    </w:p>
    <w:p w14:paraId="55CA66E9" w14:textId="17F0CD51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0C016602" w14:textId="768B812E" w:rsidR="000043B6" w:rsidRPr="009575ED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Adjournment </w:t>
      </w:r>
    </w:p>
    <w:sectPr w:rsidR="000043B6" w:rsidRPr="009575ED" w:rsidSect="00BA15DF">
      <w:pgSz w:w="12240" w:h="15840"/>
      <w:pgMar w:top="720" w:right="720" w:bottom="720" w:left="72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7A63" w14:textId="77777777" w:rsidR="006F760B" w:rsidRDefault="006F760B" w:rsidP="00BA15DF">
      <w:pPr>
        <w:spacing w:after="0" w:line="240" w:lineRule="auto"/>
      </w:pPr>
      <w:r>
        <w:separator/>
      </w:r>
    </w:p>
  </w:endnote>
  <w:endnote w:type="continuationSeparator" w:id="0">
    <w:p w14:paraId="38920C79" w14:textId="77777777" w:rsidR="006F760B" w:rsidRDefault="006F760B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CCCB" w14:textId="77777777" w:rsidR="006F760B" w:rsidRDefault="006F760B" w:rsidP="00BA15DF">
      <w:pPr>
        <w:spacing w:after="0" w:line="240" w:lineRule="auto"/>
      </w:pPr>
      <w:r>
        <w:separator/>
      </w:r>
    </w:p>
  </w:footnote>
  <w:footnote w:type="continuationSeparator" w:id="0">
    <w:p w14:paraId="0E2E1934" w14:textId="77777777" w:rsidR="006F760B" w:rsidRDefault="006F760B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F93AE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998880">
    <w:abstractNumId w:val="0"/>
  </w:num>
  <w:num w:numId="2" w16cid:durableId="715466561">
    <w:abstractNumId w:val="3"/>
  </w:num>
  <w:num w:numId="3" w16cid:durableId="192308046">
    <w:abstractNumId w:val="2"/>
  </w:num>
  <w:num w:numId="4" w16cid:durableId="15388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321AA"/>
    <w:rsid w:val="00103508"/>
    <w:rsid w:val="002A51DD"/>
    <w:rsid w:val="002E5A12"/>
    <w:rsid w:val="003052FB"/>
    <w:rsid w:val="003567CC"/>
    <w:rsid w:val="003B285A"/>
    <w:rsid w:val="00515117"/>
    <w:rsid w:val="00547B36"/>
    <w:rsid w:val="005E0249"/>
    <w:rsid w:val="00632F8B"/>
    <w:rsid w:val="00645836"/>
    <w:rsid w:val="00662EE6"/>
    <w:rsid w:val="006648B1"/>
    <w:rsid w:val="00697D21"/>
    <w:rsid w:val="006C0F53"/>
    <w:rsid w:val="006D095A"/>
    <w:rsid w:val="006F760B"/>
    <w:rsid w:val="00774CCC"/>
    <w:rsid w:val="008208AE"/>
    <w:rsid w:val="009575ED"/>
    <w:rsid w:val="00A21F7D"/>
    <w:rsid w:val="00A81925"/>
    <w:rsid w:val="00BA15DF"/>
    <w:rsid w:val="00E166D5"/>
    <w:rsid w:val="00E73443"/>
    <w:rsid w:val="00E85648"/>
    <w:rsid w:val="00F8323A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52287-BA76-4E4C-B45D-ECBF1793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970BD-8926-4289-A5C6-C13AF002A92D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customXml/itemProps3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Miller</dc:creator>
  <cp:keywords/>
  <dc:description/>
  <cp:lastModifiedBy>Paula Richman</cp:lastModifiedBy>
  <cp:revision>2</cp:revision>
  <cp:lastPrinted>2022-09-23T14:16:00Z</cp:lastPrinted>
  <dcterms:created xsi:type="dcterms:W3CDTF">2022-10-06T18:04:00Z</dcterms:created>
  <dcterms:modified xsi:type="dcterms:W3CDTF">2022-10-06T18:04:00Z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